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  <w:b/>
          <w:u w:val="single" w:color="000000"/>
        </w:rPr>
      </w:pPr>
      <w:bookmarkStart w:id="0" w:name="_GoBack"/>
      <w:bookmarkEnd w:id="0"/>
      <w:r>
        <w:rPr>
          <w:rFonts w:ascii="NanumGothic" w:eastAsia="NanumGothic" w:hAnsi="NanumGothic"/>
          <w:b/>
          <w:u w:val="single" w:color="000000"/>
        </w:rPr>
        <w:t>Sending in your horse's vaccination details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  <w:b/>
        </w:rPr>
        <w:t>What to send</w:t>
      </w:r>
      <w:r>
        <w:rPr>
          <w:rFonts w:ascii="NanumGothic" w:eastAsia="NanumGothic" w:hAnsi="NanumGothic"/>
        </w:rPr>
        <w:t>: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1) The front page that includes the horse's name and identifying numbers. The diagram page is not required. 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2) The page(s) showing vaccinations back to the most recent new course started.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Before sending please check that everything is legible and nothing has been cropped off at the edges.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  <w:b/>
        </w:rPr>
      </w:pPr>
      <w:r>
        <w:rPr>
          <w:rFonts w:ascii="NanumGothic" w:eastAsia="NanumGothic" w:hAnsi="NanumGothic"/>
          <w:b/>
        </w:rPr>
        <w:t>When to send it: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1) Before competing at an area competition. Preferably at least a week before. Last minute submissions will get added to the database but</w:t>
      </w:r>
      <w:r>
        <w:rPr>
          <w:rFonts w:ascii="NanumGothic" w:eastAsia="NanumGothic" w:hAnsi="NanumGothic"/>
        </w:rPr>
        <w:t xml:space="preserve"> probably not in time to be on the list for the day, so passport would still need to be produced for checking then.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2) If you compete regularly you may like to send a copy each time your horse is vaccinated to keep your record current.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3) You don't need to</w:t>
      </w:r>
      <w:r>
        <w:rPr>
          <w:rFonts w:ascii="NanumGothic" w:eastAsia="NanumGothic" w:hAnsi="NanumGothic"/>
        </w:rPr>
        <w:t xml:space="preserve"> send in for every competition. Once your details are recorded they remain on file until the next vaccination due date.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  <w:b/>
        </w:rPr>
      </w:pPr>
      <w:r>
        <w:rPr>
          <w:rFonts w:ascii="NanumGothic" w:eastAsia="NanumGothic" w:hAnsi="NanumGothic"/>
          <w:b/>
        </w:rPr>
        <w:t>Ways to send it: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Please check legibility of your images before sending. 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1) By email to area9vaccinations@outlook.com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Please include rid</w:t>
      </w:r>
      <w:r>
        <w:rPr>
          <w:rFonts w:ascii="NanumGothic" w:eastAsia="NanumGothic" w:hAnsi="NanumGothic"/>
        </w:rPr>
        <w:t>er name and Riding Club. It is very helpful if there is one horse's record per email.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2) By Facebook pm, or WhatsApp, to Angela Cherrington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3) By phone picture message to 07787950I84.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  <w:b/>
        </w:rPr>
        <w:t>Useful notes</w:t>
      </w:r>
      <w:r>
        <w:rPr>
          <w:rFonts w:ascii="NanumGothic" w:eastAsia="NanumGothic" w:hAnsi="NanumGothic"/>
        </w:rPr>
        <w:t>: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Sending in your details helps the days run better as witho</w:t>
      </w:r>
      <w:r>
        <w:rPr>
          <w:rFonts w:ascii="NanumGothic" w:eastAsia="NanumGothic" w:hAnsi="NanumGothic"/>
        </w:rPr>
        <w:t>ut this system there would be a huge amount of checking to be done on the day, making it difficult for organisers and competitors.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1) The requirements can easily be found by googling BRC Rules.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2) If vaccinations do not meet the rules you cannot compete.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3</w:t>
      </w:r>
      <w:r>
        <w:rPr>
          <w:rFonts w:ascii="NanumGothic" w:eastAsia="NanumGothic" w:hAnsi="NanumGothic"/>
        </w:rPr>
        <w:t xml:space="preserve">) Your horse must have a minimum of the first two vaccinations in order to compete, and vaccination 3 must not be overdue. 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4) You cannot compete for a week after any vaccination.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5) Vaccination 2 of a course is 21-92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days after 1.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Vaccination 3 is 150-215</w:t>
      </w:r>
      <w:r>
        <w:rPr>
          <w:rFonts w:ascii="NanumGothic" w:eastAsia="NanumGothic" w:hAnsi="NanumGothic"/>
        </w:rPr>
        <w:t xml:space="preserve"> days after 2.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lastRenderedPageBreak/>
        <w:t>Subsequent vaccinations are annual. Annual vaccination may be given early but not late, and leap years should be taken into account.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6) There is an online checker you can use to check, but you still need to send in the images.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http://www.brc</w:t>
      </w:r>
      <w:r>
        <w:rPr>
          <w:rFonts w:ascii="NanumGothic" w:eastAsia="NanumGothic" w:hAnsi="NanumGothic"/>
        </w:rPr>
        <w:t>area21.co.uk/flu_vac_checker_9.html</w:t>
      </w:r>
    </w:p>
    <w:p w:rsidR="00D14507" w:rsidRDefault="00845FAA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I hope these notes are helpful. Happy competing!</w:t>
      </w:r>
    </w:p>
    <w:sectPr w:rsidR="00D14507">
      <w:endnotePr>
        <w:numFmt w:val="decimal"/>
      </w:endnotePr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07"/>
    <w:rsid w:val="00845FAA"/>
    <w:rsid w:val="00D145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BE1D1-8CEF-42A3-BB8A-BF2F0A2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1758</Characters>
  <Application>Microsoft Office Word</Application>
  <DocSecurity>4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angelacherrington</dc:creator>
  <cp:lastModifiedBy>Caroline Rich</cp:lastModifiedBy>
  <cp:revision>2</cp:revision>
  <dcterms:created xsi:type="dcterms:W3CDTF">2017-11-21T11:29:00Z</dcterms:created>
  <dcterms:modified xsi:type="dcterms:W3CDTF">2017-11-21T11:29:00Z</dcterms:modified>
</cp:coreProperties>
</file>